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F16B4" w14:textId="651BB582" w:rsidR="00E95D7A" w:rsidRDefault="00070524">
      <w:pPr>
        <w:rPr>
          <w:rFonts w:ascii="Verdana" w:hAnsi="Verdana"/>
          <w:b/>
          <w:bCs/>
          <w:lang w:val="es-ES"/>
        </w:rPr>
      </w:pPr>
      <w:r>
        <w:rPr>
          <w:rFonts w:ascii="Verdana" w:hAnsi="Verdana"/>
          <w:b/>
          <w:bCs/>
          <w:noProof/>
          <w:lang w:val="es-ES"/>
        </w:rPr>
        <w:drawing>
          <wp:inline distT="0" distB="0" distL="0" distR="0" wp14:anchorId="3EC42AF2" wp14:editId="7728C417">
            <wp:extent cx="6848475" cy="100393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7087"/>
                    <a:stretch/>
                  </pic:blipFill>
                  <pic:spPr bwMode="auto">
                    <a:xfrm>
                      <a:off x="0" y="0"/>
                      <a:ext cx="6852637" cy="1004545"/>
                    </a:xfrm>
                    <a:prstGeom prst="rect">
                      <a:avLst/>
                    </a:prstGeom>
                    <a:ln>
                      <a:noFill/>
                    </a:ln>
                    <a:extLst>
                      <a:ext uri="{53640926-AAD7-44D8-BBD7-CCE9431645EC}">
                        <a14:shadowObscured xmlns:a14="http://schemas.microsoft.com/office/drawing/2010/main"/>
                      </a:ext>
                    </a:extLst>
                  </pic:spPr>
                </pic:pic>
              </a:graphicData>
            </a:graphic>
          </wp:inline>
        </w:drawing>
      </w:r>
      <w:r>
        <w:rPr>
          <w:rFonts w:ascii="Verdana" w:hAnsi="Verdana"/>
          <w:b/>
          <w:bCs/>
          <w:noProof/>
          <w:lang w:val="es-ES"/>
        </w:rPr>
        <w:drawing>
          <wp:inline distT="0" distB="0" distL="0" distR="0" wp14:anchorId="3B6985B6" wp14:editId="187AF08F">
            <wp:extent cx="6848475" cy="124269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848475" cy="1242695"/>
                    </a:xfrm>
                    <a:prstGeom prst="rect">
                      <a:avLst/>
                    </a:prstGeom>
                  </pic:spPr>
                </pic:pic>
              </a:graphicData>
            </a:graphic>
          </wp:inline>
        </w:drawing>
      </w:r>
    </w:p>
    <w:p w14:paraId="6C98A17C" w14:textId="4DBCF54F" w:rsidR="009E40FC" w:rsidRPr="00070524" w:rsidRDefault="00E95D7A" w:rsidP="00070524">
      <w:pPr>
        <w:spacing w:before="120" w:after="120" w:line="276" w:lineRule="auto"/>
        <w:jc w:val="both"/>
        <w:rPr>
          <w:rFonts w:ascii="Bookman Old Style" w:hAnsi="Bookman Old Style"/>
          <w:b/>
          <w:bCs/>
          <w:sz w:val="44"/>
          <w:szCs w:val="44"/>
          <w:u w:val="single"/>
          <w:lang w:val="es-ES"/>
        </w:rPr>
      </w:pPr>
      <w:r w:rsidRPr="00070524">
        <w:rPr>
          <w:rFonts w:ascii="Bookman Old Style" w:hAnsi="Bookman Old Style"/>
          <w:b/>
          <w:bCs/>
          <w:sz w:val="44"/>
          <w:szCs w:val="44"/>
          <w:u w:val="single"/>
          <w:lang w:val="es-ES"/>
        </w:rPr>
        <w:t>“</w:t>
      </w:r>
      <w:r w:rsidR="00BD0826" w:rsidRPr="00070524">
        <w:rPr>
          <w:rFonts w:ascii="Bookman Old Style" w:hAnsi="Bookman Old Style"/>
          <w:b/>
          <w:bCs/>
          <w:sz w:val="44"/>
          <w:szCs w:val="44"/>
          <w:u w:val="single"/>
          <w:lang w:val="es-ES"/>
        </w:rPr>
        <w:t>La cumbre de la resurrección de la OTAN</w:t>
      </w:r>
      <w:r w:rsidRPr="00070524">
        <w:rPr>
          <w:rFonts w:ascii="Bookman Old Style" w:hAnsi="Bookman Old Style"/>
          <w:b/>
          <w:bCs/>
          <w:sz w:val="44"/>
          <w:szCs w:val="44"/>
          <w:u w:val="single"/>
          <w:lang w:val="es-ES"/>
        </w:rPr>
        <w:t>/USA en la España profunda monárquica francisca: 29 y 20 de junio</w:t>
      </w:r>
      <w:r w:rsidR="009E40FC" w:rsidRPr="00070524">
        <w:rPr>
          <w:rFonts w:ascii="Bookman Old Style" w:hAnsi="Bookman Old Style"/>
          <w:b/>
          <w:bCs/>
          <w:sz w:val="44"/>
          <w:szCs w:val="44"/>
          <w:u w:val="single"/>
          <w:lang w:val="es-ES"/>
        </w:rPr>
        <w:t>”.</w:t>
      </w:r>
    </w:p>
    <w:p w14:paraId="342AD7FC" w14:textId="57435912" w:rsidR="00E95D7A" w:rsidRPr="00070524" w:rsidRDefault="00E95D7A" w:rsidP="00070524">
      <w:pPr>
        <w:spacing w:before="120" w:after="120" w:line="276" w:lineRule="auto"/>
        <w:jc w:val="both"/>
        <w:rPr>
          <w:rFonts w:ascii="Bookman Old Style" w:hAnsi="Bookman Old Style"/>
          <w:bCs/>
          <w:lang w:val="es-ES"/>
        </w:rPr>
      </w:pPr>
      <w:r w:rsidRPr="00070524">
        <w:rPr>
          <w:rFonts w:ascii="Bookman Old Style" w:hAnsi="Bookman Old Style"/>
          <w:bCs/>
          <w:lang w:val="es-ES"/>
        </w:rPr>
        <w:t>Por Cristina Mas de Lucha Internacionalista</w:t>
      </w:r>
    </w:p>
    <w:p w14:paraId="7E8C66BF" w14:textId="2248A088" w:rsidR="00BD5653" w:rsidRPr="00070524" w:rsidRDefault="00E95D7A" w:rsidP="00070524">
      <w:pPr>
        <w:spacing w:before="120" w:after="120" w:line="276" w:lineRule="auto"/>
        <w:jc w:val="both"/>
        <w:rPr>
          <w:rFonts w:ascii="Bookman Old Style" w:hAnsi="Bookman Old Style"/>
          <w:bCs/>
        </w:rPr>
      </w:pPr>
      <w:r w:rsidRPr="00070524">
        <w:rPr>
          <w:rFonts w:ascii="Bookman Old Style" w:hAnsi="Bookman Old Style"/>
          <w:b/>
          <w:bCs/>
          <w:lang w:val="es-ES"/>
        </w:rPr>
        <w:t xml:space="preserve">“El Holocausto de la Humanidad </w:t>
      </w:r>
      <w:proofErr w:type="gramStart"/>
      <w:r w:rsidRPr="00070524">
        <w:rPr>
          <w:rFonts w:ascii="Bookman Old Style" w:hAnsi="Bookman Old Style"/>
          <w:b/>
          <w:bCs/>
          <w:lang w:val="es-ES"/>
        </w:rPr>
        <w:t>nos</w:t>
      </w:r>
      <w:r w:rsidRPr="00070524">
        <w:rPr>
          <w:rFonts w:ascii="Bookman Old Style" w:hAnsi="Bookman Old Style"/>
          <w:b/>
          <w:bCs/>
          <w:u w:val="single"/>
          <w:lang w:val="es-ES"/>
        </w:rPr>
        <w:t xml:space="preserve"> </w:t>
      </w:r>
      <w:r w:rsidRPr="00070524">
        <w:rPr>
          <w:rFonts w:ascii="Bookman Old Style" w:hAnsi="Bookman Old Style"/>
          <w:b/>
          <w:bCs/>
          <w:lang w:val="es-ES"/>
        </w:rPr>
        <w:t xml:space="preserve"> sepultara</w:t>
      </w:r>
      <w:proofErr w:type="gramEnd"/>
      <w:r w:rsidRPr="00070524">
        <w:rPr>
          <w:rFonts w:ascii="Bookman Old Style" w:hAnsi="Bookman Old Style"/>
          <w:b/>
          <w:bCs/>
          <w:lang w:val="es-ES"/>
        </w:rPr>
        <w:t xml:space="preserve"> a todos, y  habrá triunfado la muerte sobre la vida con un triunfo del olvido “ </w:t>
      </w:r>
      <w:proofErr w:type="spellStart"/>
      <w:r w:rsidRPr="00070524">
        <w:rPr>
          <w:rFonts w:ascii="Bookman Old Style" w:hAnsi="Bookman Old Style"/>
          <w:b/>
          <w:bCs/>
          <w:lang w:val="es-ES"/>
        </w:rPr>
        <w:t>Bertoldt</w:t>
      </w:r>
      <w:proofErr w:type="spellEnd"/>
      <w:r w:rsidRPr="00070524">
        <w:rPr>
          <w:rFonts w:ascii="Bookman Old Style" w:hAnsi="Bookman Old Style"/>
          <w:b/>
          <w:bCs/>
          <w:lang w:val="es-ES"/>
        </w:rPr>
        <w:t xml:space="preserve"> Brecht, escritor, poeta y dramaturgo</w:t>
      </w:r>
    </w:p>
    <w:p w14:paraId="43CDF288" w14:textId="08683F14" w:rsidR="00BD5653" w:rsidRPr="00070524" w:rsidRDefault="00BD0826" w:rsidP="00070524">
      <w:pPr>
        <w:spacing w:before="120" w:after="120" w:line="276" w:lineRule="auto"/>
        <w:jc w:val="both"/>
        <w:rPr>
          <w:rFonts w:ascii="Bookman Old Style" w:hAnsi="Bookman Old Style"/>
        </w:rPr>
      </w:pPr>
      <w:r w:rsidRPr="00070524">
        <w:rPr>
          <w:rFonts w:ascii="Bookman Old Style" w:hAnsi="Bookman Old Style"/>
          <w:lang w:val="es-ES"/>
        </w:rPr>
        <w:t xml:space="preserve">El 29 y 30 de junio se celebra en Madrid la cumbre de la OTAN, cuyo objetivo es aprobar lo que llaman nuevo Concepto Estratégico 2022, con el que la alianza militar </w:t>
      </w:r>
      <w:r w:rsidR="00E95D7A" w:rsidRPr="00070524">
        <w:rPr>
          <w:rFonts w:ascii="Bookman Old Style" w:hAnsi="Bookman Old Style"/>
          <w:lang w:val="es-ES"/>
        </w:rPr>
        <w:t>capitalista i</w:t>
      </w:r>
      <w:r w:rsidRPr="00070524">
        <w:rPr>
          <w:rFonts w:ascii="Bookman Old Style" w:hAnsi="Bookman Old Style"/>
          <w:lang w:val="es-ES"/>
        </w:rPr>
        <w:t xml:space="preserve">mperialista prevé incrementar todas sus capacidades militares, sean nucleares, convencionales o </w:t>
      </w:r>
      <w:r w:rsidR="00E95D7A" w:rsidRPr="00070524">
        <w:rPr>
          <w:rFonts w:ascii="Bookman Old Style" w:hAnsi="Bookman Old Style"/>
          <w:lang w:val="es-ES"/>
        </w:rPr>
        <w:t>cibernéticas. La</w:t>
      </w:r>
      <w:r w:rsidRPr="00070524">
        <w:rPr>
          <w:rFonts w:ascii="Bookman Old Style" w:hAnsi="Bookman Old Style"/>
          <w:lang w:val="es-ES"/>
        </w:rPr>
        <w:t xml:space="preserve"> OTAN, el aparato imperialista contra los pueblos, se rearma por la confrontación militar, contra actores estatales o no estatales, en cualquier región del mundo.</w:t>
      </w:r>
    </w:p>
    <w:p w14:paraId="4EDE270B" w14:textId="77777777" w:rsidR="00BD5653" w:rsidRPr="00070524" w:rsidRDefault="00BD0826" w:rsidP="00070524">
      <w:pPr>
        <w:spacing w:before="120" w:after="120" w:line="276" w:lineRule="auto"/>
        <w:jc w:val="both"/>
        <w:rPr>
          <w:rFonts w:ascii="Bookman Old Style" w:hAnsi="Bookman Old Style"/>
        </w:rPr>
      </w:pPr>
      <w:r w:rsidRPr="00070524">
        <w:rPr>
          <w:rFonts w:ascii="Bookman Old Style" w:hAnsi="Bookman Old Style"/>
          <w:lang w:val="es-ES"/>
        </w:rPr>
        <w:t>La invasión rusa de Ucrania ha generado el contexto perfecto por la resurrección de la OTAN. Las tornas han cambiado desde aquel 2019 en que el presidente francés Emmanuel Macron aseguraba que el bloque se encontraba en "estado de muerte cerebral". Incluso Finlandia y Suecia, tradicionalmente defensoras de un no alineamiento militar, han pedido integrarse, con elevadísimos índices de apoyo entre sus poblaciones. El ataque imperialista ruso comenzó con el pretexto de “</w:t>
      </w:r>
      <w:proofErr w:type="spellStart"/>
      <w:r w:rsidRPr="00070524">
        <w:rPr>
          <w:rFonts w:ascii="Bookman Old Style" w:hAnsi="Bookman Old Style"/>
          <w:lang w:val="es-ES"/>
        </w:rPr>
        <w:t>finlandizar</w:t>
      </w:r>
      <w:proofErr w:type="spellEnd"/>
      <w:r w:rsidRPr="00070524">
        <w:rPr>
          <w:rFonts w:ascii="Bookman Old Style" w:hAnsi="Bookman Old Style"/>
          <w:lang w:val="es-ES"/>
        </w:rPr>
        <w:t xml:space="preserve">” a Ucrania y se acabará con Finlandia dentro de la OTAN. Toda una jugada maestra de Putin, que engrasa el instrumento del imperialismo </w:t>
      </w:r>
      <w:r w:rsidR="00E95D7A" w:rsidRPr="00070524">
        <w:rPr>
          <w:rFonts w:ascii="Bookman Old Style" w:hAnsi="Bookman Old Style"/>
          <w:lang w:val="es-ES"/>
        </w:rPr>
        <w:t>estadounidense</w:t>
      </w:r>
      <w:r w:rsidRPr="00070524">
        <w:rPr>
          <w:rFonts w:ascii="Bookman Old Style" w:hAnsi="Bookman Old Style"/>
          <w:lang w:val="es-ES"/>
        </w:rPr>
        <w:t xml:space="preserve"> para actuar como gendarme mundial, como ha hecho en Irak, los Balcanes, Somalia, Libia o Afganistán. Desde la defensa de los pueblos contra toda agresión imperialista, reclamamos la disolución de la OTAN, como llamamos no a Putin y todo el apoyo</w:t>
      </w:r>
      <w:r w:rsidR="00E95D7A" w:rsidRPr="00070524">
        <w:rPr>
          <w:rFonts w:ascii="Bookman Old Style" w:hAnsi="Bookman Old Style"/>
          <w:lang w:val="es-ES"/>
        </w:rPr>
        <w:t xml:space="preserve"> al derecho del pueblo ucraniano, a hacer su propia historia, sin el brazo armado de la OTAN/USA ni de ninguna caterva nazi /fascista alguna.</w:t>
      </w:r>
    </w:p>
    <w:p w14:paraId="3B8CB075" w14:textId="77777777" w:rsidR="00BD5653" w:rsidRPr="00070524" w:rsidRDefault="00BD5653" w:rsidP="00070524">
      <w:pPr>
        <w:spacing w:before="120" w:after="120" w:line="276" w:lineRule="auto"/>
        <w:jc w:val="both"/>
        <w:rPr>
          <w:rFonts w:ascii="Bookman Old Style" w:hAnsi="Bookman Old Style"/>
          <w:lang w:val="es-ES"/>
        </w:rPr>
      </w:pPr>
    </w:p>
    <w:p w14:paraId="63B1B2B2" w14:textId="3D0BCA9A" w:rsidR="00BD5653" w:rsidRPr="00070524" w:rsidRDefault="00BD0826" w:rsidP="00070524">
      <w:pPr>
        <w:spacing w:before="120" w:after="120" w:line="276" w:lineRule="auto"/>
        <w:jc w:val="both"/>
        <w:rPr>
          <w:rFonts w:ascii="Bookman Old Style" w:hAnsi="Bookman Old Style"/>
        </w:rPr>
      </w:pPr>
      <w:r w:rsidRPr="00070524">
        <w:rPr>
          <w:rFonts w:ascii="Bookman Old Style" w:hAnsi="Bookman Old Style"/>
          <w:lang w:val="es-ES"/>
        </w:rPr>
        <w:t xml:space="preserve">En la cumbre de Madrid se discutirá este nuevo concepto estratégico, que debe actualizar lo que se aprobó en la cumbre de Lisboa de 2010. Y lo hace después de una década que empezó con la intervención en Libia y termina con la guerra en Ucrania, pasando por la </w:t>
      </w:r>
      <w:r w:rsidRPr="00070524">
        <w:rPr>
          <w:rFonts w:ascii="Bookman Old Style" w:hAnsi="Bookman Old Style"/>
          <w:lang w:val="es-ES"/>
        </w:rPr>
        <w:lastRenderedPageBreak/>
        <w:t>humillante retirada de Estados Unidos y sus aliados de Afganistán, el auge militar de China o los ciberataques.</w:t>
      </w:r>
    </w:p>
    <w:p w14:paraId="1DC6FA16" w14:textId="4A8A7733" w:rsidR="00BD5653" w:rsidRPr="00070524" w:rsidRDefault="00BD0826" w:rsidP="00070524">
      <w:pPr>
        <w:spacing w:before="120" w:after="120" w:line="276" w:lineRule="auto"/>
        <w:jc w:val="both"/>
        <w:rPr>
          <w:rFonts w:ascii="Bookman Old Style" w:hAnsi="Bookman Old Style"/>
        </w:rPr>
      </w:pPr>
      <w:r w:rsidRPr="00070524">
        <w:rPr>
          <w:rFonts w:ascii="Bookman Old Style" w:hAnsi="Bookman Old Style"/>
          <w:lang w:val="es-ES"/>
        </w:rPr>
        <w:t>La cumbre de la OTAN debe servir también modernizar los arsenales nucleares, introduciendo la Inteligencia artificial y nuevos prototipos, por mucho que el año pasado las organizaciones antimilitaristas consiguieron la aprobación en la Asamblea general de la ONU del Tratado de Prohibición de las Armas Nucleares, que no ha firmado ningún país que las tenga y tampoco el gobierno español, que se autoproclama el "más progresista de la historia".</w:t>
      </w:r>
    </w:p>
    <w:p w14:paraId="1F9FE2BB" w14:textId="16761182" w:rsidR="00BD5653" w:rsidRPr="00070524" w:rsidRDefault="00BD0826" w:rsidP="00070524">
      <w:pPr>
        <w:spacing w:before="120" w:after="120" w:line="276" w:lineRule="auto"/>
        <w:jc w:val="both"/>
        <w:rPr>
          <w:rFonts w:ascii="Bookman Old Style" w:hAnsi="Bookman Old Style"/>
        </w:rPr>
      </w:pPr>
      <w:r w:rsidRPr="00070524">
        <w:rPr>
          <w:rFonts w:ascii="Bookman Old Style" w:hAnsi="Bookman Old Style"/>
          <w:lang w:val="es-ES"/>
        </w:rPr>
        <w:t xml:space="preserve">Ahora el PSOE conmemora los 40 años de la entrada de España en la OTAN gracias a las traiciones y maniobras de Felipe González con un </w:t>
      </w:r>
      <w:proofErr w:type="spellStart"/>
      <w:r w:rsidRPr="00070524">
        <w:rPr>
          <w:rFonts w:ascii="Bookman Old Style" w:hAnsi="Bookman Old Style"/>
          <w:lang w:val="es-ES"/>
        </w:rPr>
        <w:t>referendum</w:t>
      </w:r>
      <w:proofErr w:type="spellEnd"/>
      <w:r w:rsidRPr="00070524">
        <w:rPr>
          <w:rFonts w:ascii="Bookman Old Style" w:hAnsi="Bookman Old Style"/>
          <w:lang w:val="es-ES"/>
        </w:rPr>
        <w:t>-trampa que consiguió ganar por los pelos. Si entonces era el PSOE quien traicionaba sus compromisos, ahora es la «nueva esperanza» de IU y Podemos, Yolanda Diez, militante del PCE, quien podría protagonizar su propio “OTAN de entrada no”, y participar de la cumbre. En las puertas del congreso del PCE, hay nervios.</w:t>
      </w:r>
    </w:p>
    <w:p w14:paraId="034417DA" w14:textId="4CF48F30" w:rsidR="00BD5653" w:rsidRPr="00070524" w:rsidRDefault="00BD0826" w:rsidP="00070524">
      <w:pPr>
        <w:spacing w:before="120" w:after="120" w:line="276" w:lineRule="auto"/>
        <w:jc w:val="both"/>
        <w:rPr>
          <w:rFonts w:ascii="Bookman Old Style" w:hAnsi="Bookman Old Style"/>
        </w:rPr>
      </w:pPr>
      <w:r w:rsidRPr="00070524">
        <w:rPr>
          <w:rFonts w:ascii="Bookman Old Style" w:hAnsi="Bookman Old Style"/>
          <w:lang w:val="es-ES"/>
        </w:rPr>
        <w:t xml:space="preserve">Pero más allá de quien se quiere poner en la foto, el gobierno "más progresista de la historia" sigue profundizando el seguidismo del imperialismo estadounidense en materia de seguridad y defensa. El 28 de diciembre del pasado año, sin hacer ruido, aprobaron la nueva Estrategia de Seguridad Nacional. El documento que rige la política de seguridad durante cinco años plantea que "la alianza estratégica de España con Estados Unidos está basada en una relación de mutua confianza con dimensiones políticas, económicas, culturales y militares". Y añade: “España, miembro de la UE y de la OTAN, apoyará la cooperación entre ambas organizaciones como eje central de la seguridad colectiva frente a los grandes desafíos globales”. El mismo 28 de diciembre, el Congreso aprobaba los Presupuestos Generales del Estado con un incremento récord en el gasto militar. El Centro </w:t>
      </w:r>
      <w:proofErr w:type="spellStart"/>
      <w:r w:rsidRPr="00070524">
        <w:rPr>
          <w:rFonts w:ascii="Bookman Old Style" w:hAnsi="Bookman Old Style"/>
          <w:lang w:val="es-ES"/>
        </w:rPr>
        <w:t>Delàs</w:t>
      </w:r>
      <w:proofErr w:type="spellEnd"/>
      <w:r w:rsidRPr="00070524">
        <w:rPr>
          <w:rFonts w:ascii="Bookman Old Style" w:hAnsi="Bookman Old Style"/>
          <w:lang w:val="es-ES"/>
        </w:rPr>
        <w:t xml:space="preserve"> de Estudios por la Paz denunciaba que el "gobierno más progresista" había batido un récord histórico llegando a 22.796 millones de euros: 1 de cada 5 euros de los que gasta la administración central. Espectacular el aumento del 16,2% en inversiones de armamento. Por no hablar de las autorizaciones a las exportaciones de armas españolas a Arabia Saudí, que las utiliza para cometer crímenes de guerra en Yemen, según ha demostrado el propio centro, en colaboración con Amnistía Internacional y otras ONG. Y en el acto de los 40 años de entrada en la OTAN, Sánchez se comprometía ante el secretario general </w:t>
      </w:r>
      <w:proofErr w:type="spellStart"/>
      <w:r w:rsidRPr="00070524">
        <w:rPr>
          <w:rFonts w:ascii="Bookman Old Style" w:hAnsi="Bookman Old Style"/>
          <w:lang w:val="es-ES"/>
        </w:rPr>
        <w:t>Stoltenberg</w:t>
      </w:r>
      <w:proofErr w:type="spellEnd"/>
      <w:r w:rsidRPr="00070524">
        <w:rPr>
          <w:rFonts w:ascii="Bookman Old Style" w:hAnsi="Bookman Old Style"/>
          <w:lang w:val="es-ES"/>
        </w:rPr>
        <w:t>, a más gastos militares.</w:t>
      </w:r>
    </w:p>
    <w:p w14:paraId="34999213" w14:textId="5D26040B" w:rsidR="00BD5653" w:rsidRPr="00070524" w:rsidRDefault="00BD0826" w:rsidP="00070524">
      <w:pPr>
        <w:spacing w:before="120" w:after="120" w:line="276" w:lineRule="auto"/>
        <w:jc w:val="both"/>
        <w:rPr>
          <w:rFonts w:ascii="Bookman Old Style" w:hAnsi="Bookman Old Style"/>
        </w:rPr>
      </w:pPr>
      <w:r w:rsidRPr="00070524">
        <w:rPr>
          <w:rFonts w:ascii="Bookman Old Style" w:hAnsi="Bookman Old Style"/>
          <w:lang w:val="es-ES"/>
        </w:rPr>
        <w:t>Que no nos vengan a dar lecciones de pacifismo ni de antiimperialismo nadie que apoya este gobierno. Y que no se llenen más la boca con proclamas sobre el gasto social. El Gobierno PSOE-IU/Podemos se subordina, como todos, a Estados Unidos y la OTAN y dilapida recursos públicos que deberían destinarse pensiones, sanidad y educación para incrementar el gasto militar. ¡Disolución de la OTAN, bases fuera!</w:t>
      </w:r>
    </w:p>
    <w:p w14:paraId="0285B015" w14:textId="77777777" w:rsidR="00E95D7A" w:rsidRPr="00070524" w:rsidRDefault="00E95D7A" w:rsidP="00070524">
      <w:pPr>
        <w:spacing w:before="120" w:after="120" w:line="276" w:lineRule="auto"/>
        <w:jc w:val="both"/>
        <w:rPr>
          <w:rFonts w:ascii="Bookman Old Style" w:hAnsi="Bookman Old Style"/>
          <w:lang w:val="es-ES"/>
        </w:rPr>
      </w:pPr>
      <w:r w:rsidRPr="00070524">
        <w:rPr>
          <w:rFonts w:ascii="Bookman Old Style" w:hAnsi="Bookman Old Style"/>
          <w:lang w:val="es-ES"/>
        </w:rPr>
        <w:t>Lo subrayado e interpolado es nuestro</w:t>
      </w:r>
    </w:p>
    <w:sectPr w:rsidR="00E95D7A" w:rsidRPr="00070524" w:rsidSect="00070524">
      <w:pgSz w:w="12240" w:h="15840" w:code="1"/>
      <w:pgMar w:top="720" w:right="720" w:bottom="720" w:left="720"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D5653"/>
    <w:rsid w:val="00070524"/>
    <w:rsid w:val="003B612C"/>
    <w:rsid w:val="009E40FC"/>
    <w:rsid w:val="00BD0826"/>
    <w:rsid w:val="00BD5653"/>
    <w:rsid w:val="00E95D7A"/>
    <w:rsid w:val="00F219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41C89"/>
  <w15:docId w15:val="{8E3E7E0A-C37B-4F99-B8A0-5576D4F6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ca-E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653"/>
    <w:pPr>
      <w:textAlignment w:val="baseline"/>
    </w:pPr>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Muydestacado">
    <w:name w:val="Muy destacado"/>
    <w:qFormat/>
    <w:rsid w:val="00BD5653"/>
    <w:rPr>
      <w:b/>
      <w:bCs/>
    </w:rPr>
  </w:style>
  <w:style w:type="character" w:customStyle="1" w:styleId="mfasifort">
    <w:name w:val="Èmfasi fort"/>
    <w:qFormat/>
    <w:rsid w:val="00BD5653"/>
    <w:rPr>
      <w:b/>
      <w:bCs/>
    </w:rPr>
  </w:style>
  <w:style w:type="character" w:customStyle="1" w:styleId="EnlladInternet">
    <w:name w:val="Enllaç d'Internet"/>
    <w:qFormat/>
    <w:rsid w:val="00BD5653"/>
    <w:rPr>
      <w:color w:val="000080"/>
      <w:u w:val="single"/>
    </w:rPr>
  </w:style>
  <w:style w:type="character" w:customStyle="1" w:styleId="EnlacedeInternet">
    <w:name w:val="Enlace de Internet"/>
    <w:rsid w:val="00BD5653"/>
    <w:rPr>
      <w:color w:val="000080"/>
      <w:u w:val="single"/>
    </w:rPr>
  </w:style>
  <w:style w:type="character" w:customStyle="1" w:styleId="Caracteresdenotaalpie">
    <w:name w:val="Caracteres de nota al pie"/>
    <w:qFormat/>
    <w:rsid w:val="00BD5653"/>
  </w:style>
  <w:style w:type="character" w:customStyle="1" w:styleId="Ancladenotaalpie">
    <w:name w:val="Ancla de nota al pie"/>
    <w:rsid w:val="00BD5653"/>
    <w:rPr>
      <w:vertAlign w:val="superscript"/>
    </w:rPr>
  </w:style>
  <w:style w:type="paragraph" w:styleId="Ttulo">
    <w:name w:val="Title"/>
    <w:basedOn w:val="Normal"/>
    <w:next w:val="Textoindependiente"/>
    <w:qFormat/>
    <w:rsid w:val="00BD5653"/>
    <w:pPr>
      <w:keepNext/>
      <w:spacing w:before="240" w:after="120"/>
    </w:pPr>
    <w:rPr>
      <w:rFonts w:ascii="Liberation Sans" w:eastAsia="Microsoft YaHei" w:hAnsi="Liberation Sans"/>
      <w:sz w:val="28"/>
      <w:szCs w:val="28"/>
    </w:rPr>
  </w:style>
  <w:style w:type="paragraph" w:styleId="Textoindependiente">
    <w:name w:val="Body Text"/>
    <w:basedOn w:val="Normal"/>
    <w:rsid w:val="00BD5653"/>
    <w:pPr>
      <w:spacing w:after="140" w:line="276" w:lineRule="auto"/>
    </w:pPr>
  </w:style>
  <w:style w:type="paragraph" w:styleId="Lista">
    <w:name w:val="List"/>
    <w:basedOn w:val="Textoindependiente"/>
    <w:rsid w:val="00BD5653"/>
  </w:style>
  <w:style w:type="paragraph" w:customStyle="1" w:styleId="Descripcin1">
    <w:name w:val="Descripción1"/>
    <w:basedOn w:val="Normal"/>
    <w:qFormat/>
    <w:rsid w:val="00BD5653"/>
    <w:pPr>
      <w:suppressLineNumbers/>
      <w:spacing w:before="120" w:after="120"/>
    </w:pPr>
    <w:rPr>
      <w:rFonts w:cs="Lucida Sans"/>
      <w:i/>
      <w:iCs/>
    </w:rPr>
  </w:style>
  <w:style w:type="paragraph" w:customStyle="1" w:styleId="ndice">
    <w:name w:val="Índice"/>
    <w:basedOn w:val="Normal"/>
    <w:qFormat/>
    <w:rsid w:val="00BD5653"/>
    <w:pPr>
      <w:suppressLineNumbers/>
    </w:pPr>
  </w:style>
  <w:style w:type="paragraph" w:customStyle="1" w:styleId="LO-Normal">
    <w:name w:val="LO-Normal"/>
    <w:qFormat/>
    <w:rsid w:val="00BD5653"/>
    <w:pPr>
      <w:textAlignment w:val="baseline"/>
    </w:pPr>
    <w:rPr>
      <w:color w:val="000000"/>
    </w:rPr>
  </w:style>
  <w:style w:type="paragraph" w:customStyle="1" w:styleId="Descripcin2">
    <w:name w:val="Descripción2"/>
    <w:basedOn w:val="Normal"/>
    <w:qFormat/>
    <w:rsid w:val="00BD5653"/>
    <w:pPr>
      <w:suppressLineNumbers/>
      <w:spacing w:before="120" w:after="120"/>
    </w:pPr>
    <w:rPr>
      <w:i/>
      <w:iCs/>
    </w:rPr>
  </w:style>
  <w:style w:type="paragraph" w:customStyle="1" w:styleId="Textonotapie1">
    <w:name w:val="Texto nota pie1"/>
    <w:basedOn w:val="Normal"/>
    <w:rsid w:val="00BD5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776</Words>
  <Characters>4268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TotuWare</dc:creator>
  <cp:lastModifiedBy>Valentina  Marín Rozas</cp:lastModifiedBy>
  <cp:revision>5</cp:revision>
  <dcterms:created xsi:type="dcterms:W3CDTF">2022-06-20T13:49:00Z</dcterms:created>
  <dcterms:modified xsi:type="dcterms:W3CDTF">2022-06-25T02:02:00Z</dcterms:modified>
  <dc:language>es-ES</dc:language>
</cp:coreProperties>
</file>